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2"/>
        <w:tblW w:w="51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367"/>
        <w:gridCol w:w="2801"/>
        <w:gridCol w:w="1177"/>
        <w:gridCol w:w="999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吴江商厦一楼及四楼部分房屋委托评估清单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资产及项目名称</w:t>
            </w:r>
          </w:p>
        </w:tc>
        <w:tc>
          <w:tcPr>
            <w:tcW w:w="1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0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评估价（元/年）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吴江商厦一楼及四楼部分房屋（手机店)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松陵镇中山北路156号（现永康路200号）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苏州市吴江商厦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939.98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2ExMWNhYWRhZmNlOTZiNWIyMzBkNDM0Yjk4M2UifQ=="/>
  </w:docVars>
  <w:rsids>
    <w:rsidRoot w:val="49875EA4"/>
    <w:rsid w:val="09A62DB2"/>
    <w:rsid w:val="1F7C3394"/>
    <w:rsid w:val="2FFB5BC8"/>
    <w:rsid w:val="442A5642"/>
    <w:rsid w:val="49875EA4"/>
    <w:rsid w:val="50B976F5"/>
    <w:rsid w:val="69F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108</Characters>
  <Lines>0</Lines>
  <Paragraphs>0</Paragraphs>
  <TotalTime>12</TotalTime>
  <ScaleCrop>false</ScaleCrop>
  <LinksUpToDate>false</LinksUpToDate>
  <CharactersWithSpaces>108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2022-06-07T02:11:00Z</dcterms:created>
  <dc:creator>白猫黑熊୧(﹒︠ᴗ﹒︡)୨</dc:creator>
  <cp:lastModifiedBy>hp</cp:lastModifiedBy>
  <dcterms:modified xsi:type="dcterms:W3CDTF">2022-10-10T06:51:08Z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3FCFAAD64D6F4EF39ED38805327B6639</vt:lpwstr>
  </property>
</Properties>
</file>